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Look w:val="04A0" w:firstRow="1" w:lastRow="0" w:firstColumn="1" w:lastColumn="0" w:noHBand="0" w:noVBand="1"/>
      </w:tblPr>
      <w:tblGrid>
        <w:gridCol w:w="1150"/>
        <w:gridCol w:w="1468"/>
        <w:gridCol w:w="1347"/>
        <w:gridCol w:w="1385"/>
        <w:gridCol w:w="960"/>
        <w:gridCol w:w="955"/>
        <w:gridCol w:w="1017"/>
        <w:gridCol w:w="958"/>
      </w:tblGrid>
      <w:tr w:rsidR="00CD6581" w:rsidRPr="00CD6581" w:rsidTr="00CD6581">
        <w:trPr>
          <w:trHeight w:val="300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INDEKSNI NIZOVI STANOVA NA PODRUČJU GRADA ZADRA (Jadran)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Godina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Aritmetička sredina svih podataka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BC2E6"/>
            <w:vAlign w:val="bottom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Indeksni niz dobiven statističkom obradom - Aritmetička sredina uz eliminaciju niskih i visokih cijena (netipičnih iznosa)</w:t>
            </w:r>
          </w:p>
        </w:tc>
      </w:tr>
      <w:tr w:rsidR="00CD6581" w:rsidRPr="00CD6581" w:rsidTr="00CD6581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Vrijednost (EUR)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Veličina uzorka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Koef</w:t>
            </w:r>
            <w:proofErr w:type="spellEnd"/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Varijacije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P/M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Vrijednost (EUR)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1397,75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1349,95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1399,07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1366,42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101,22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1505,26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111,50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1620,96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1617,90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119,85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1548,78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1622,47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120,19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1745,53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129,30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1845,39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136,70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2044,27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2044,27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151,43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2749,30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196,69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2749,30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203,66</w:t>
            </w:r>
          </w:p>
        </w:tc>
      </w:tr>
      <w:tr w:rsidR="00CD6581" w:rsidRPr="00CD6581" w:rsidTr="00CD6581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2809,16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2809,16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81" w:rsidRPr="00CD6581" w:rsidRDefault="00CD6581" w:rsidP="00CD6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D65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205,59</w:t>
            </w:r>
          </w:p>
        </w:tc>
      </w:tr>
    </w:tbl>
    <w:p w:rsidR="00645A61" w:rsidRDefault="00CD6581" w:rsidP="00CD6581"/>
    <w:p w:rsidR="00CD6581" w:rsidRDefault="00CD6581" w:rsidP="00CD6581">
      <w:r>
        <w:rPr>
          <w:noProof/>
          <w:lang w:eastAsia="hr-HR"/>
        </w:rPr>
        <w:drawing>
          <wp:inline distT="0" distB="0" distL="0" distR="0" wp14:anchorId="5E4016DB" wp14:editId="1BE5123A">
            <wp:extent cx="5731510" cy="2696210"/>
            <wp:effectExtent l="0" t="0" r="2540" b="889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D6581" w:rsidRDefault="00CD6581" w:rsidP="00CD6581"/>
    <w:p w:rsidR="00CD6581" w:rsidRDefault="00CD6581" w:rsidP="00CD6581">
      <w:bookmarkStart w:id="0" w:name="_GoBack"/>
      <w:bookmarkEnd w:id="0"/>
    </w:p>
    <w:p w:rsidR="00CD6581" w:rsidRPr="00CD6581" w:rsidRDefault="00CD6581" w:rsidP="00CD6581">
      <w:r>
        <w:rPr>
          <w:noProof/>
          <w:lang w:eastAsia="hr-HR"/>
        </w:rPr>
        <w:drawing>
          <wp:inline distT="0" distB="0" distL="0" distR="0" wp14:anchorId="1A9235E6" wp14:editId="0F649413">
            <wp:extent cx="5731510" cy="2306320"/>
            <wp:effectExtent l="0" t="0" r="2540" b="1778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D6581" w:rsidRPr="00CD6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81"/>
    <w:rsid w:val="008C5659"/>
    <w:rsid w:val="00CD6581"/>
    <w:rsid w:val="00F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3A0B-D962-4E89-807D-C24A471E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Aritmetička sredina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5079163491660314E-2"/>
          <c:y val="0.13748571428571429"/>
          <c:w val="0.90879180425027517"/>
          <c:h val="0.7703304086989126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recap!$A$4:$A$13</c:f>
              <c:strCache>
                <c:ptCount val="10"/>
                <c:pt idx="0">
                  <c:v>2015.</c:v>
                </c:pt>
                <c:pt idx="1">
                  <c:v>2016.</c:v>
                </c:pt>
                <c:pt idx="2">
                  <c:v>2017.</c:v>
                </c:pt>
                <c:pt idx="3">
                  <c:v>2018.</c:v>
                </c:pt>
                <c:pt idx="4">
                  <c:v>2019.</c:v>
                </c:pt>
                <c:pt idx="5">
                  <c:v>2020.</c:v>
                </c:pt>
                <c:pt idx="6">
                  <c:v>2021.</c:v>
                </c:pt>
                <c:pt idx="7">
                  <c:v>2022.</c:v>
                </c:pt>
                <c:pt idx="8">
                  <c:v>2023</c:v>
                </c:pt>
                <c:pt idx="9">
                  <c:v>2024.</c:v>
                </c:pt>
              </c:strCache>
            </c:strRef>
          </c:cat>
          <c:val>
            <c:numRef>
              <c:f>recap!$C$4:$C$13</c:f>
              <c:numCache>
                <c:formatCode>0.00</c:formatCode>
                <c:ptCount val="10"/>
                <c:pt idx="0">
                  <c:v>100</c:v>
                </c:pt>
                <c:pt idx="1">
                  <c:v>100.09443748882131</c:v>
                </c:pt>
                <c:pt idx="2">
                  <c:v>107.69164729028797</c:v>
                </c:pt>
                <c:pt idx="3">
                  <c:v>115.96923627258093</c:v>
                </c:pt>
                <c:pt idx="4">
                  <c:v>110.80522267930601</c:v>
                </c:pt>
                <c:pt idx="5">
                  <c:v>128.71861920944372</c:v>
                </c:pt>
                <c:pt idx="6">
                  <c:v>132.02604416083454</c:v>
                </c:pt>
                <c:pt idx="7">
                  <c:v>146.25403260531144</c:v>
                </c:pt>
                <c:pt idx="8">
                  <c:v>196.69479795825711</c:v>
                </c:pt>
                <c:pt idx="9">
                  <c:v>200.78766609247572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48012256"/>
        <c:axId val="-1648007360"/>
      </c:lineChart>
      <c:catAx>
        <c:axId val="-164801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648007360"/>
        <c:crosses val="autoZero"/>
        <c:auto val="1"/>
        <c:lblAlgn val="ctr"/>
        <c:lblOffset val="100"/>
        <c:noMultiLvlLbl val="0"/>
      </c:catAx>
      <c:valAx>
        <c:axId val="-164800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64801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Aritmetička</a:t>
            </a:r>
            <a:r>
              <a:rPr lang="hr-HR" baseline="0"/>
              <a:t> sredina uz eliminaciju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2121221775179188"/>
          <c:y val="0.17827231738893187"/>
          <c:w val="0.8585579615048119"/>
          <c:h val="0.720887649460484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recap!$A$4:$A$13</c:f>
              <c:strCache>
                <c:ptCount val="10"/>
                <c:pt idx="0">
                  <c:v>2015.</c:v>
                </c:pt>
                <c:pt idx="1">
                  <c:v>2016.</c:v>
                </c:pt>
                <c:pt idx="2">
                  <c:v>2017.</c:v>
                </c:pt>
                <c:pt idx="3">
                  <c:v>2018.</c:v>
                </c:pt>
                <c:pt idx="4">
                  <c:v>2019.</c:v>
                </c:pt>
                <c:pt idx="5">
                  <c:v>2020.</c:v>
                </c:pt>
                <c:pt idx="6">
                  <c:v>2021.</c:v>
                </c:pt>
                <c:pt idx="7">
                  <c:v>2022.</c:v>
                </c:pt>
                <c:pt idx="8">
                  <c:v>2023</c:v>
                </c:pt>
                <c:pt idx="9">
                  <c:v>2024.</c:v>
                </c:pt>
              </c:strCache>
            </c:strRef>
          </c:cat>
          <c:val>
            <c:numRef>
              <c:f>recap!$H$4:$H$13</c:f>
              <c:numCache>
                <c:formatCode>0.00</c:formatCode>
                <c:ptCount val="10"/>
                <c:pt idx="0">
                  <c:v>100</c:v>
                </c:pt>
                <c:pt idx="1">
                  <c:v>101.22004518685877</c:v>
                </c:pt>
                <c:pt idx="2">
                  <c:v>111.50487055076113</c:v>
                </c:pt>
                <c:pt idx="3">
                  <c:v>119.84888329197378</c:v>
                </c:pt>
                <c:pt idx="4">
                  <c:v>120.1874143486796</c:v>
                </c:pt>
                <c:pt idx="5">
                  <c:v>129.3029556650246</c:v>
                </c:pt>
                <c:pt idx="6">
                  <c:v>136.70061854142745</c:v>
                </c:pt>
                <c:pt idx="7">
                  <c:v>151.43301603763101</c:v>
                </c:pt>
                <c:pt idx="8">
                  <c:v>203.65939479239975</c:v>
                </c:pt>
                <c:pt idx="9">
                  <c:v>205.58539834018822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48014432"/>
        <c:axId val="-1648020416"/>
      </c:lineChart>
      <c:catAx>
        <c:axId val="-164801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648020416"/>
        <c:crosses val="autoZero"/>
        <c:auto val="1"/>
        <c:lblAlgn val="ctr"/>
        <c:lblOffset val="100"/>
        <c:noMultiLvlLbl val="0"/>
      </c:catAx>
      <c:valAx>
        <c:axId val="-16480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648014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Stipčević Pantalon</dc:creator>
  <cp:keywords/>
  <dc:description/>
  <cp:lastModifiedBy>Iva Stipčević Pantalon</cp:lastModifiedBy>
  <cp:revision>1</cp:revision>
  <cp:lastPrinted>2025-02-13T08:26:00Z</cp:lastPrinted>
  <dcterms:created xsi:type="dcterms:W3CDTF">2025-02-13T08:25:00Z</dcterms:created>
  <dcterms:modified xsi:type="dcterms:W3CDTF">2025-02-13T08:26:00Z</dcterms:modified>
</cp:coreProperties>
</file>